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9557" w14:textId="1C1710E4" w:rsidR="004A4624" w:rsidRDefault="007A5CAB">
      <w:r>
        <w:t xml:space="preserve">Sympózium podporené </w:t>
      </w:r>
      <w:r w:rsidR="008E2A0E">
        <w:t>edukačným grantom spoločnosti Lundbeck Slovensko</w:t>
      </w:r>
      <w:r w:rsidR="00336CFC">
        <w:t xml:space="preserve"> s.r.o.</w:t>
      </w:r>
      <w:bookmarkStart w:id="0" w:name="_GoBack"/>
      <w:bookmarkEnd w:id="0"/>
    </w:p>
    <w:p w14:paraId="5686F4C9" w14:textId="77777777" w:rsidR="008E2A0E" w:rsidRDefault="008E2A0E"/>
    <w:p w14:paraId="1269961E" w14:textId="77777777" w:rsidR="008E2A0E" w:rsidRPr="000326E0" w:rsidRDefault="008E2A0E">
      <w:pPr>
        <w:rPr>
          <w:b/>
          <w:bCs/>
          <w:sz w:val="28"/>
          <w:szCs w:val="28"/>
        </w:rPr>
      </w:pPr>
      <w:r w:rsidRPr="000326E0">
        <w:rPr>
          <w:b/>
          <w:bCs/>
          <w:sz w:val="28"/>
          <w:szCs w:val="28"/>
        </w:rPr>
        <w:t>Brain Fog?</w:t>
      </w:r>
    </w:p>
    <w:p w14:paraId="23B8D90B" w14:textId="09C42671" w:rsidR="006655D6" w:rsidRDefault="000326E0">
      <w:r w:rsidRPr="000326E0">
        <w:t>Predsedajúca: MUDr. Lívia Vavrušová, PhD.</w:t>
      </w:r>
    </w:p>
    <w:p w14:paraId="4503807C" w14:textId="77777777" w:rsidR="008B5AC5" w:rsidRDefault="008B5AC5" w:rsidP="009E6D09"/>
    <w:p w14:paraId="7A7DFB02" w14:textId="77777777" w:rsidR="003079CE" w:rsidRPr="00D76F8C" w:rsidRDefault="003079CE" w:rsidP="009E6D09">
      <w:pPr>
        <w:rPr>
          <w:b/>
          <w:bCs/>
        </w:rPr>
      </w:pPr>
      <w:r w:rsidRPr="00D76F8C">
        <w:rPr>
          <w:b/>
          <w:bCs/>
        </w:rPr>
        <w:t>Vortioxetin v době covidové a postcovidové</w:t>
      </w:r>
    </w:p>
    <w:p w14:paraId="52F1E773" w14:textId="7960A443" w:rsidR="008E2A0E" w:rsidRDefault="008E2A0E" w:rsidP="009E6D09">
      <w:pPr>
        <w:ind w:firstLine="708"/>
      </w:pPr>
      <w:r w:rsidRPr="008E2A0E">
        <w:t>Prof.</w:t>
      </w:r>
      <w:r>
        <w:t xml:space="preserve"> MUDr. Jiří Horáček, PhD., FCMA</w:t>
      </w:r>
      <w:r w:rsidR="008B5AC5">
        <w:t xml:space="preserve"> (Praha)</w:t>
      </w:r>
    </w:p>
    <w:p w14:paraId="1631DBF4" w14:textId="77777777" w:rsidR="003079CE" w:rsidRPr="00D76F8C" w:rsidRDefault="003079CE" w:rsidP="009E6D09">
      <w:pPr>
        <w:rPr>
          <w:b/>
          <w:bCs/>
        </w:rPr>
      </w:pPr>
      <w:r w:rsidRPr="00D76F8C">
        <w:rPr>
          <w:b/>
          <w:bCs/>
        </w:rPr>
        <w:t>Klinické skúsenosti s liečbou depresívnych porúch v rámci pokovidového syndrómu</w:t>
      </w:r>
    </w:p>
    <w:p w14:paraId="6C2EA0FC" w14:textId="3D463E22" w:rsidR="008E2A0E" w:rsidRDefault="008E2A0E" w:rsidP="009E6D09">
      <w:pPr>
        <w:ind w:firstLine="708"/>
      </w:pPr>
      <w:r>
        <w:t>MUDr. Zuzana Horvátová</w:t>
      </w:r>
      <w:r w:rsidR="008B5AC5">
        <w:t xml:space="preserve"> (Prešov)</w:t>
      </w:r>
    </w:p>
    <w:p w14:paraId="11E5251D" w14:textId="1ECD8F85" w:rsidR="00B1169B" w:rsidRDefault="00B1169B" w:rsidP="008E2A0E"/>
    <w:p w14:paraId="4F07ADD1" w14:textId="74A41638" w:rsidR="00B1169B" w:rsidRDefault="00B1169B" w:rsidP="008E2A0E"/>
    <w:p w14:paraId="55F566BE" w14:textId="111CD85D" w:rsidR="00B1169B" w:rsidRPr="00EF6CF7" w:rsidRDefault="00B1169B" w:rsidP="008E2A0E">
      <w:pPr>
        <w:rPr>
          <w:u w:val="single"/>
        </w:rPr>
      </w:pPr>
      <w:r w:rsidRPr="00EF6CF7">
        <w:rPr>
          <w:u w:val="single"/>
        </w:rPr>
        <w:t>Abstrakty:</w:t>
      </w:r>
    </w:p>
    <w:p w14:paraId="5CB7C961" w14:textId="77777777" w:rsidR="000B511F" w:rsidRPr="00D76F8C" w:rsidRDefault="000B511F" w:rsidP="000B511F">
      <w:pPr>
        <w:rPr>
          <w:b/>
          <w:bCs/>
        </w:rPr>
      </w:pPr>
      <w:r w:rsidRPr="00D76F8C">
        <w:rPr>
          <w:b/>
          <w:bCs/>
        </w:rPr>
        <w:t>Vortioxetin v době covidové a postcovidové</w:t>
      </w:r>
    </w:p>
    <w:p w14:paraId="43F883BF" w14:textId="0794F28B" w:rsidR="00281226" w:rsidRDefault="00281226" w:rsidP="00043A4F">
      <w:r w:rsidRPr="00281226">
        <w:t xml:space="preserve">Pandemie COVID-19 představuje zásadní globální výzvu současnosti. Během pandemie se trojnásobně zvyšuje výskyt deprese.  Třetina nemocných po podělaném COVID-19 vykazuje depresivní a další psychiatrické příznaky dlouhodobě (tzv. long-COVID).  </w:t>
      </w:r>
    </w:p>
    <w:p w14:paraId="6119F87B" w14:textId="77777777" w:rsidR="00EF6CF7" w:rsidRDefault="00281226" w:rsidP="00043A4F">
      <w:r w:rsidRPr="00281226">
        <w:t xml:space="preserve">Ve sdělení jsou shrnuta epidemiologické data psychiatrické morbidity v souvislosti s COVID a věnujeme se psychologickým i biologickým patofyziologickým mechanismům, které jsou zodpovědné za zhoršení duševního zdraví. </w:t>
      </w:r>
    </w:p>
    <w:p w14:paraId="1AA50FF3" w14:textId="0E89C81F" w:rsidR="00B1169B" w:rsidRDefault="00281226" w:rsidP="008E2A0E">
      <w:r w:rsidRPr="00281226">
        <w:t>Kombinace antidepresivního a pro-kognitivního působení vortioxetinu zakládá předpoklad, že toto antidepresívum může být výhodné u deprese asociované s COVID-16.</w:t>
      </w:r>
    </w:p>
    <w:p w14:paraId="56CF05D5" w14:textId="5F1F9B89" w:rsidR="00043A4F" w:rsidRDefault="00043A4F" w:rsidP="008E2A0E"/>
    <w:p w14:paraId="3CF24600" w14:textId="77777777" w:rsidR="000B511F" w:rsidRPr="00D76F8C" w:rsidRDefault="000B511F" w:rsidP="000B511F">
      <w:pPr>
        <w:rPr>
          <w:b/>
          <w:bCs/>
        </w:rPr>
      </w:pPr>
      <w:r w:rsidRPr="00D76F8C">
        <w:rPr>
          <w:b/>
          <w:bCs/>
        </w:rPr>
        <w:t>Klinické skúsenosti s liečbou depresívnych porúch v rámci pokovidového syndrómu</w:t>
      </w:r>
    </w:p>
    <w:p w14:paraId="252F4C15" w14:textId="77777777" w:rsidR="00CE4C3E" w:rsidRDefault="00CE4C3E" w:rsidP="00CE4C3E">
      <w:r>
        <w:t xml:space="preserve">Rok pandémie spôsobenej koronavírusom SARS-CoV-2 ukázal, že tento vírus je vírusom mnohých tvárí a následky prekonania COVID-19 nemajú súvis len s respiračným traktom ale aj negatívny dopad na ďalšie oblasti ľudského zdravia, nevynímajúc psychickú kondíciu. </w:t>
      </w:r>
    </w:p>
    <w:p w14:paraId="2286807F" w14:textId="1EE9C9F0" w:rsidR="00CE4C3E" w:rsidRDefault="00CE4C3E" w:rsidP="00CE4C3E">
      <w:r>
        <w:t xml:space="preserve">Zápalom vzniknuté patologické zmeny v jednotlivých orgánoch, vrátane mozgu, priamym alebo nepriamym pôsobením vírusu môžu spôsobiť kaskádu ťažkostí, ktoré v mnohých prípadoch pripomínajú chronický únavový syndróm vznikajúci po niektorých virózach. V literatúre sa zvykne nazývať ako „Long-Covid“.  </w:t>
      </w:r>
    </w:p>
    <w:p w14:paraId="1CFC4AD3" w14:textId="09F4BAAE" w:rsidR="00CE4C3E" w:rsidRDefault="00CE4C3E" w:rsidP="00CE4C3E">
      <w:r>
        <w:t xml:space="preserve">Naše skúsenosti s pokovidovými príznakmi u pacientov poukazujú na rozvoj afektívnych porúch, ktoré nereagujú na štandardnú vitaminóznu  liečbu príznakov únavového syndrómu a vyžadujú špecifickú farmakologickú intervenciu. </w:t>
      </w:r>
    </w:p>
    <w:p w14:paraId="15CF4D75" w14:textId="0CAA6B6C" w:rsidR="00CE4C3E" w:rsidRDefault="00CE4C3E" w:rsidP="00CE4C3E">
      <w:r>
        <w:t xml:space="preserve">Priemerne do troch mesiacov od prekonania infekcie COVID- 19 dochádza u časti pacientov k manifestácii príznakov, akými sú úzkosť, depresívne ladená nálada, hypobúlia, poruchy spánku a postihnutie v oblasti kognície s narušením bežného spôsobu života. </w:t>
      </w:r>
    </w:p>
    <w:p w14:paraId="4CDB3BF3" w14:textId="00E7C948" w:rsidR="00CE4C3E" w:rsidRDefault="00CE4C3E" w:rsidP="00CE4C3E">
      <w:r>
        <w:lastRenderedPageBreak/>
        <w:t xml:space="preserve">Klinické skúsenosti s liečbou daných porúch približujem v troch kazuistikách. Každá je svojim spôsobom jedinečná, no napriek tomu ich spája jeden spoločný faktor a síce, výborná klinická odpoveď na liečbu vortioxetínom. Zdá sa, že deklarovaná multimodálna účinnosť daného lieku dokáže uľaviť viacerým pokovidovým symptómom. </w:t>
      </w:r>
    </w:p>
    <w:p w14:paraId="1197A6D5" w14:textId="77777777" w:rsidR="00CE4C3E" w:rsidRDefault="00CE4C3E" w:rsidP="00CE4C3E">
      <w:r>
        <w:t xml:space="preserve">Napriek tomu, že výber antidepresíva v daných prípadoch nebol vopred cielený a skúsenosti s pokovidovými prejavmi neboli dostatočne známe, ukázalo sa, že v liečbe pokovidového syndrómu by mohol mať vortioxetín významnú úlohu. </w:t>
      </w:r>
    </w:p>
    <w:p w14:paraId="01E7ECC9" w14:textId="3E4DA152" w:rsidR="00CE4C3E" w:rsidRDefault="00CE4C3E" w:rsidP="00CE4C3E">
      <w:r>
        <w:t xml:space="preserve">Dané kazuistiky poukazujú taktiež na to, že nezávisle od závažnosti priebehu infekcie COVID- 19 sa u pacientov prejavili psychické symptómy, ktoré vyžadovali špecifickú farmakologickú liečbu. </w:t>
      </w:r>
    </w:p>
    <w:p w14:paraId="773A5367" w14:textId="433291A4" w:rsidR="00CE4C3E" w:rsidRPr="008E2A0E" w:rsidRDefault="00CE4C3E" w:rsidP="00CE4C3E">
      <w:r>
        <w:t>Cesta pacientov k psychiatrovi býva rozdielna. Je preto dôležité mať prítomnosť psychickým komplikácii po prekonaní COVIDu na zreteli a dôsledne sa tejto problematike medziodborovo venovať. Časť pacientov však nie je zachytených a adekvátne liečených. Ťažkosti po COVIDe môžu byť považované za únavový syndróm po prekonaní virózy a liečené vitaminózne. Prax však ukazuje, že liečba musí byť komplexná a medziodborová a pokiaľ nedochádza k ústupe pokovidového únavového syndrómu ani po adekvátnej multivitaminóznej a inej podpornej liečbe, je potrebné obrátiť sa na odborníka v oblasti duševného zdravia</w:t>
      </w:r>
    </w:p>
    <w:sectPr w:rsidR="00CE4C3E" w:rsidRPr="008E2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3A75"/>
    <w:multiLevelType w:val="hybridMultilevel"/>
    <w:tmpl w:val="5CE051F6"/>
    <w:lvl w:ilvl="0" w:tplc="DB887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32DF9"/>
    <w:multiLevelType w:val="hybridMultilevel"/>
    <w:tmpl w:val="57C45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AB"/>
    <w:rsid w:val="000326E0"/>
    <w:rsid w:val="00043A4F"/>
    <w:rsid w:val="000B511F"/>
    <w:rsid w:val="00275D65"/>
    <w:rsid w:val="00281226"/>
    <w:rsid w:val="0029513D"/>
    <w:rsid w:val="003079CE"/>
    <w:rsid w:val="00336CFC"/>
    <w:rsid w:val="004A4624"/>
    <w:rsid w:val="005D1A9C"/>
    <w:rsid w:val="006655D6"/>
    <w:rsid w:val="007A5CAB"/>
    <w:rsid w:val="008B5AC5"/>
    <w:rsid w:val="008E2A0E"/>
    <w:rsid w:val="009E6D09"/>
    <w:rsid w:val="00B1169B"/>
    <w:rsid w:val="00CE4C3E"/>
    <w:rsid w:val="00D76F8C"/>
    <w:rsid w:val="00E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30B2"/>
  <w15:chartTrackingRefBased/>
  <w15:docId w15:val="{0EBABBF8-D0A6-442A-B38B-0FD00151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0BDF8D3B0514B9381F001F4EF05B9" ma:contentTypeVersion="13" ma:contentTypeDescription="Create a new document." ma:contentTypeScope="" ma:versionID="aaeab7c0db0885a407214c15a6c9fd9e">
  <xsd:schema xmlns:xsd="http://www.w3.org/2001/XMLSchema" xmlns:xs="http://www.w3.org/2001/XMLSchema" xmlns:p="http://schemas.microsoft.com/office/2006/metadata/properties" xmlns:ns3="1f41145f-0a62-4e88-9af3-7ca9bb95e83f" xmlns:ns4="e6f72314-e797-4241-9a7d-f6fd3d5522f2" targetNamespace="http://schemas.microsoft.com/office/2006/metadata/properties" ma:root="true" ma:fieldsID="fd14ad0ad66267573fafeb0d6b38a451" ns3:_="" ns4:_="">
    <xsd:import namespace="1f41145f-0a62-4e88-9af3-7ca9bb95e83f"/>
    <xsd:import namespace="e6f72314-e797-4241-9a7d-f6fd3d552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145f-0a62-4e88-9af3-7ca9bb95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2314-e797-4241-9a7d-f6fd3d552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584AD-76D4-4477-96E9-027C3A28D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81DE0-2F40-45FF-9938-3FB0A451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145f-0a62-4e88-9af3-7ca9bb95e83f"/>
    <ds:schemaRef ds:uri="e6f72314-e797-4241-9a7d-f6fd3d552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A1BAC6-9B27-412F-9EBE-DFD61A792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Betina</dc:creator>
  <cp:keywords/>
  <dc:description/>
  <cp:lastModifiedBy>Svatopluk Betina</cp:lastModifiedBy>
  <cp:revision>17</cp:revision>
  <dcterms:created xsi:type="dcterms:W3CDTF">2021-05-19T11:13:00Z</dcterms:created>
  <dcterms:modified xsi:type="dcterms:W3CDTF">2021-05-25T13:25:00Z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0x010100AC70BDF8D3B0514B9381F001F4EF05B9</vt:lpwstr>
  </property>
</Properties>
</file>